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0B9" w:rsidRPr="003B10B9" w:rsidRDefault="003B10B9" w:rsidP="003B10B9">
      <w:pPr>
        <w:shd w:val="clear" w:color="auto" w:fill="FFFFFF"/>
        <w:spacing w:after="0" w:line="240" w:lineRule="auto"/>
        <w:contextualSpacing/>
        <w:jc w:val="center"/>
        <w:rPr>
          <w:rFonts w:ascii="Helvetica" w:eastAsia="Times New Roman" w:hAnsi="Helvetica" w:cs="Helvetica"/>
          <w:b/>
          <w:sz w:val="24"/>
          <w:szCs w:val="18"/>
          <w:lang w:val="en"/>
        </w:rPr>
      </w:pPr>
      <w:bookmarkStart w:id="0" w:name="_GoBack"/>
      <w:r w:rsidRPr="003B10B9">
        <w:rPr>
          <w:rFonts w:ascii="Helvetica" w:eastAsia="Times New Roman" w:hAnsi="Helvetica" w:cs="Helvetica"/>
          <w:b/>
          <w:sz w:val="24"/>
          <w:szCs w:val="18"/>
          <w:lang w:val="en"/>
        </w:rPr>
        <w:t>Children can be exposed to a range of traumatic experiences.</w:t>
      </w:r>
    </w:p>
    <w:p w:rsidR="003B10B9" w:rsidRPr="003B10B9" w:rsidRDefault="003B10B9" w:rsidP="00733936">
      <w:pPr>
        <w:shd w:val="clear" w:color="auto" w:fill="FFFFFF"/>
        <w:spacing w:after="0" w:line="240" w:lineRule="auto"/>
        <w:ind w:left="-360"/>
        <w:jc w:val="both"/>
        <w:rPr>
          <w:rFonts w:ascii="Times New Roman" w:eastAsia="Times New Roman" w:hAnsi="Times New Roman" w:cs="Times New Roman"/>
          <w:sz w:val="20"/>
          <w:szCs w:val="20"/>
          <w:lang w:val="en"/>
        </w:rPr>
      </w:pPr>
      <w:r w:rsidRPr="00EF11B2">
        <w:rPr>
          <w:rFonts w:ascii="Helvetica" w:eastAsia="Times New Roman" w:hAnsi="Helvetica" w:cs="Helvetica"/>
          <w:b/>
          <w:sz w:val="18"/>
          <w:szCs w:val="18"/>
          <w:lang w:val="en"/>
        </w:rPr>
        <w:t> </w:t>
      </w:r>
      <w:r w:rsidRPr="003B10B9">
        <w:rPr>
          <w:rFonts w:ascii="Times New Roman" w:eastAsia="Times New Roman" w:hAnsi="Times New Roman" w:cs="Times New Roman"/>
          <w:b/>
          <w:bCs/>
          <w:spacing w:val="-15"/>
          <w:sz w:val="20"/>
          <w:szCs w:val="20"/>
          <w:lang w:val="en"/>
        </w:rPr>
        <w:t>Community Violence</w:t>
      </w:r>
      <w:bookmarkStart w:id="1" w:name="q1"/>
      <w:bookmarkEnd w:id="1"/>
      <w:r>
        <w:rPr>
          <w:rFonts w:ascii="Times New Roman" w:eastAsia="Times New Roman" w:hAnsi="Times New Roman" w:cs="Times New Roman"/>
          <w:b/>
          <w:bCs/>
          <w:spacing w:val="-15"/>
          <w:sz w:val="20"/>
          <w:szCs w:val="20"/>
          <w:lang w:val="en"/>
        </w:rPr>
        <w:t>:</w:t>
      </w:r>
      <w:r w:rsidRPr="003B10B9">
        <w:rPr>
          <w:rFonts w:ascii="Times New Roman" w:eastAsia="Times New Roman" w:hAnsi="Times New Roman" w:cs="Times New Roman"/>
          <w:b/>
          <w:bCs/>
          <w:spacing w:val="-15"/>
          <w:sz w:val="20"/>
          <w:szCs w:val="20"/>
          <w:lang w:val="en"/>
        </w:rPr>
        <w:t xml:space="preserve"> </w:t>
      </w:r>
      <w:r w:rsidRPr="003B10B9">
        <w:rPr>
          <w:rFonts w:ascii="Times New Roman" w:eastAsia="Times New Roman" w:hAnsi="Times New Roman" w:cs="Times New Roman"/>
          <w:sz w:val="20"/>
          <w:szCs w:val="20"/>
          <w:lang w:val="en"/>
        </w:rPr>
        <w:t>includes predatory violence and violence that comes from personal conflicts between people who are not family members. Children may experience trauma as victims, witnesses, or perpetrators.</w:t>
      </w:r>
      <w:r w:rsidR="00733936">
        <w:rPr>
          <w:rFonts w:ascii="Times New Roman" w:eastAsia="Times New Roman" w:hAnsi="Times New Roman" w:cs="Times New Roman"/>
          <w:sz w:val="20"/>
          <w:szCs w:val="20"/>
          <w:lang w:val="en"/>
        </w:rPr>
        <w:t xml:space="preserve">  </w:t>
      </w:r>
      <w:r w:rsidRPr="003B10B9">
        <w:rPr>
          <w:rFonts w:ascii="Times New Roman" w:eastAsia="Times New Roman" w:hAnsi="Times New Roman" w:cs="Times New Roman"/>
          <w:b/>
          <w:bCs/>
          <w:spacing w:val="-15"/>
          <w:sz w:val="20"/>
          <w:szCs w:val="20"/>
          <w:lang w:val="en"/>
        </w:rPr>
        <w:t>Complex</w:t>
      </w:r>
      <w:r>
        <w:rPr>
          <w:rFonts w:ascii="Times New Roman" w:eastAsia="Times New Roman" w:hAnsi="Times New Roman" w:cs="Times New Roman"/>
          <w:b/>
          <w:bCs/>
          <w:spacing w:val="-15"/>
          <w:sz w:val="20"/>
          <w:szCs w:val="20"/>
          <w:lang w:val="en"/>
        </w:rPr>
        <w:t xml:space="preserve"> </w:t>
      </w:r>
      <w:r w:rsidRPr="003B10B9">
        <w:rPr>
          <w:rFonts w:ascii="Times New Roman" w:eastAsia="Times New Roman" w:hAnsi="Times New Roman" w:cs="Times New Roman"/>
          <w:b/>
          <w:bCs/>
          <w:spacing w:val="-15"/>
          <w:sz w:val="20"/>
          <w:szCs w:val="20"/>
          <w:lang w:val="en"/>
        </w:rPr>
        <w:t>Trauma</w:t>
      </w:r>
      <w:bookmarkStart w:id="2" w:name="q2"/>
      <w:bookmarkEnd w:id="2"/>
      <w:r>
        <w:rPr>
          <w:rFonts w:ascii="Times New Roman" w:eastAsia="Times New Roman" w:hAnsi="Times New Roman" w:cs="Times New Roman"/>
          <w:b/>
          <w:bCs/>
          <w:spacing w:val="-15"/>
          <w:sz w:val="20"/>
          <w:szCs w:val="20"/>
          <w:lang w:val="en"/>
        </w:rPr>
        <w:t xml:space="preserve">: </w:t>
      </w:r>
      <w:r w:rsidRPr="003B10B9">
        <w:rPr>
          <w:rFonts w:ascii="Times New Roman" w:eastAsia="Times New Roman" w:hAnsi="Times New Roman" w:cs="Times New Roman"/>
          <w:sz w:val="20"/>
          <w:szCs w:val="20"/>
          <w:lang w:val="en"/>
        </w:rPr>
        <w:t>describes the problem of children's exposure to multiple or prolonged traumatic events and the impact of this exposure on their development. Typically</w:t>
      </w:r>
      <w:r>
        <w:rPr>
          <w:rFonts w:ascii="Times New Roman" w:eastAsia="Times New Roman" w:hAnsi="Times New Roman" w:cs="Times New Roman"/>
          <w:sz w:val="20"/>
          <w:szCs w:val="20"/>
          <w:lang w:val="en"/>
        </w:rPr>
        <w:t xml:space="preserve"> </w:t>
      </w:r>
      <w:r w:rsidRPr="003B10B9">
        <w:rPr>
          <w:rFonts w:ascii="Times New Roman" w:eastAsia="Times New Roman" w:hAnsi="Times New Roman" w:cs="Times New Roman"/>
          <w:sz w:val="20"/>
          <w:szCs w:val="20"/>
          <w:lang w:val="en"/>
        </w:rPr>
        <w:t>exposure involves the simultaneous or sequential occurrence of child maltreatment—including</w:t>
      </w:r>
      <w:r>
        <w:rPr>
          <w:rFonts w:ascii="Times New Roman" w:eastAsia="Times New Roman" w:hAnsi="Times New Roman" w:cs="Times New Roman"/>
          <w:sz w:val="20"/>
          <w:szCs w:val="20"/>
          <w:lang w:val="en"/>
        </w:rPr>
        <w:t xml:space="preserve"> </w:t>
      </w:r>
      <w:r w:rsidRPr="003B10B9">
        <w:rPr>
          <w:rFonts w:ascii="Times New Roman" w:eastAsia="Times New Roman" w:hAnsi="Times New Roman" w:cs="Times New Roman"/>
          <w:sz w:val="20"/>
          <w:szCs w:val="20"/>
          <w:lang w:val="en"/>
        </w:rPr>
        <w:t>neglect, physical and sexual abuse, and domestic violence—that is chronic, begins in early childhood, and occurs within the primary caregiving system. Exposure to these initial traumatic experiences—and the resulting emotional dysregulation and the loss of safety, direction, and the ability to detect or respond to danger cues—often sets off a chain of events leading to subsequent or repeated trauma exposure in adolescence and adulthood.</w:t>
      </w:r>
      <w:r w:rsidR="00733936">
        <w:rPr>
          <w:rFonts w:ascii="Times New Roman" w:eastAsia="Times New Roman" w:hAnsi="Times New Roman" w:cs="Times New Roman"/>
          <w:sz w:val="20"/>
          <w:szCs w:val="20"/>
          <w:lang w:val="en"/>
        </w:rPr>
        <w:t xml:space="preserve">  </w:t>
      </w:r>
      <w:r w:rsidRPr="003B10B9">
        <w:rPr>
          <w:rFonts w:ascii="Times New Roman" w:eastAsia="Times New Roman" w:hAnsi="Times New Roman" w:cs="Times New Roman"/>
          <w:b/>
          <w:bCs/>
          <w:spacing w:val="-15"/>
          <w:sz w:val="20"/>
          <w:szCs w:val="20"/>
          <w:lang w:val="en"/>
        </w:rPr>
        <w:t>Domestic Violence</w:t>
      </w:r>
      <w:bookmarkStart w:id="3" w:name="q3"/>
      <w:bookmarkEnd w:id="3"/>
      <w:r>
        <w:rPr>
          <w:rFonts w:ascii="Times New Roman" w:eastAsia="Times New Roman" w:hAnsi="Times New Roman" w:cs="Times New Roman"/>
          <w:b/>
          <w:bCs/>
          <w:spacing w:val="-15"/>
          <w:sz w:val="20"/>
          <w:szCs w:val="20"/>
          <w:lang w:val="en"/>
        </w:rPr>
        <w:t>:</w:t>
      </w:r>
      <w:r w:rsidRPr="003B10B9">
        <w:rPr>
          <w:rFonts w:ascii="Times New Roman" w:eastAsia="Times New Roman" w:hAnsi="Times New Roman" w:cs="Times New Roman"/>
          <w:b/>
          <w:bCs/>
          <w:spacing w:val="-15"/>
          <w:sz w:val="20"/>
          <w:szCs w:val="20"/>
          <w:lang w:val="en"/>
        </w:rPr>
        <w:t xml:space="preserve">  </w:t>
      </w:r>
      <w:r w:rsidRPr="003B10B9">
        <w:rPr>
          <w:rFonts w:ascii="Times New Roman" w:eastAsia="Times New Roman" w:hAnsi="Times New Roman" w:cs="Times New Roman"/>
          <w:sz w:val="20"/>
          <w:szCs w:val="20"/>
          <w:lang w:val="en"/>
        </w:rPr>
        <w:t xml:space="preserve">includes actual or threatened physical or sexual violence or emotional abuse between adults in an intimate relationship. This clinical definition is broader than the legal definition, which may be restricted to acts of physical harm. Domestic violence can be directed toward a current or former spouse or partner, whether they are heterosexual or same-sex partners.  </w:t>
      </w:r>
      <w:r>
        <w:rPr>
          <w:rFonts w:ascii="Times New Roman" w:eastAsia="Times New Roman" w:hAnsi="Times New Roman" w:cs="Times New Roman"/>
          <w:sz w:val="20"/>
          <w:szCs w:val="20"/>
          <w:lang w:val="en"/>
        </w:rPr>
        <w:t>T</w:t>
      </w:r>
      <w:r w:rsidRPr="003B10B9">
        <w:rPr>
          <w:rFonts w:ascii="Times New Roman" w:eastAsia="Times New Roman" w:hAnsi="Times New Roman" w:cs="Times New Roman"/>
          <w:sz w:val="20"/>
          <w:szCs w:val="20"/>
          <w:lang w:val="en"/>
        </w:rPr>
        <w:t>he majority of children who are exposed to domestic violence are young-under the age of 8.</w:t>
      </w:r>
      <w:r w:rsidR="00733936">
        <w:rPr>
          <w:rFonts w:ascii="Times New Roman" w:eastAsia="Times New Roman" w:hAnsi="Times New Roman" w:cs="Times New Roman"/>
          <w:sz w:val="20"/>
          <w:szCs w:val="20"/>
          <w:lang w:val="en"/>
        </w:rPr>
        <w:t xml:space="preserve">   </w:t>
      </w:r>
      <w:r w:rsidRPr="003B10B9">
        <w:rPr>
          <w:rFonts w:ascii="Times New Roman" w:eastAsia="Times New Roman" w:hAnsi="Times New Roman" w:cs="Times New Roman"/>
          <w:b/>
          <w:bCs/>
          <w:spacing w:val="-15"/>
          <w:sz w:val="20"/>
          <w:szCs w:val="20"/>
          <w:lang w:val="en"/>
        </w:rPr>
        <w:t>Early Childhood Trauma</w:t>
      </w:r>
      <w:bookmarkStart w:id="4" w:name="q4"/>
      <w:bookmarkEnd w:id="4"/>
      <w:r>
        <w:rPr>
          <w:rFonts w:ascii="Times New Roman" w:eastAsia="Times New Roman" w:hAnsi="Times New Roman" w:cs="Times New Roman"/>
          <w:b/>
          <w:bCs/>
          <w:spacing w:val="-15"/>
          <w:sz w:val="20"/>
          <w:szCs w:val="20"/>
          <w:lang w:val="en"/>
        </w:rPr>
        <w:t>:</w:t>
      </w:r>
      <w:r w:rsidRPr="003B10B9">
        <w:rPr>
          <w:rFonts w:ascii="Times New Roman" w:eastAsia="Times New Roman" w:hAnsi="Times New Roman" w:cs="Times New Roman"/>
          <w:b/>
          <w:bCs/>
          <w:spacing w:val="-15"/>
          <w:sz w:val="20"/>
          <w:szCs w:val="20"/>
          <w:lang w:val="en"/>
        </w:rPr>
        <w:t xml:space="preserve">  </w:t>
      </w:r>
      <w:r w:rsidRPr="003B10B9">
        <w:rPr>
          <w:rFonts w:ascii="Times New Roman" w:eastAsia="Times New Roman" w:hAnsi="Times New Roman" w:cs="Times New Roman"/>
          <w:sz w:val="20"/>
          <w:szCs w:val="20"/>
          <w:lang w:val="en"/>
        </w:rPr>
        <w:t>generally refers to the traumatic experiences that occur to children aged 0-6. These traumas can be the result of intentional violence</w:t>
      </w:r>
      <w:r>
        <w:rPr>
          <w:rFonts w:ascii="Times New Roman" w:eastAsia="Times New Roman" w:hAnsi="Times New Roman" w:cs="Times New Roman"/>
          <w:sz w:val="20"/>
          <w:szCs w:val="20"/>
          <w:lang w:val="en"/>
        </w:rPr>
        <w:t xml:space="preserve"> </w:t>
      </w:r>
      <w:r w:rsidRPr="003B10B9">
        <w:rPr>
          <w:rFonts w:ascii="Times New Roman" w:eastAsia="Times New Roman" w:hAnsi="Times New Roman" w:cs="Times New Roman"/>
          <w:sz w:val="20"/>
          <w:szCs w:val="20"/>
          <w:lang w:val="en"/>
        </w:rPr>
        <w:t>or the result of natural disaster, accidents, or war. Young children also may experience traumatic stress in response to painful medical procedures or the sudden loss of a parent/caregiver.</w:t>
      </w:r>
      <w:r w:rsidR="00733936">
        <w:rPr>
          <w:rFonts w:ascii="Times New Roman" w:eastAsia="Times New Roman" w:hAnsi="Times New Roman" w:cs="Times New Roman"/>
          <w:sz w:val="20"/>
          <w:szCs w:val="20"/>
          <w:lang w:val="en"/>
        </w:rPr>
        <w:t xml:space="preserve">   </w:t>
      </w:r>
      <w:r w:rsidRPr="003B10B9">
        <w:rPr>
          <w:rFonts w:ascii="Times New Roman" w:eastAsia="Times New Roman" w:hAnsi="Times New Roman" w:cs="Times New Roman"/>
          <w:b/>
          <w:bCs/>
          <w:spacing w:val="-15"/>
          <w:sz w:val="20"/>
          <w:szCs w:val="20"/>
          <w:lang w:val="en"/>
        </w:rPr>
        <w:t>Medical Trauma</w:t>
      </w:r>
      <w:bookmarkStart w:id="5" w:name="q5"/>
      <w:bookmarkEnd w:id="5"/>
      <w:r>
        <w:rPr>
          <w:rFonts w:ascii="Times New Roman" w:eastAsia="Times New Roman" w:hAnsi="Times New Roman" w:cs="Times New Roman"/>
          <w:b/>
          <w:bCs/>
          <w:spacing w:val="-15"/>
          <w:sz w:val="20"/>
          <w:szCs w:val="20"/>
          <w:lang w:val="en"/>
        </w:rPr>
        <w:t>:</w:t>
      </w:r>
      <w:r w:rsidRPr="003B10B9">
        <w:rPr>
          <w:rFonts w:ascii="Times New Roman" w:eastAsia="Times New Roman" w:hAnsi="Times New Roman" w:cs="Times New Roman"/>
          <w:b/>
          <w:bCs/>
          <w:spacing w:val="-15"/>
          <w:sz w:val="20"/>
          <w:szCs w:val="20"/>
          <w:lang w:val="en"/>
        </w:rPr>
        <w:t xml:space="preserve">  </w:t>
      </w:r>
      <w:r w:rsidRPr="003B10B9">
        <w:rPr>
          <w:rFonts w:ascii="Times New Roman" w:eastAsia="Times New Roman" w:hAnsi="Times New Roman" w:cs="Times New Roman"/>
          <w:sz w:val="20"/>
          <w:szCs w:val="20"/>
          <w:lang w:val="en"/>
        </w:rPr>
        <w:t xml:space="preserve">reactions </w:t>
      </w:r>
      <w:proofErr w:type="gramStart"/>
      <w:r w:rsidRPr="003B10B9">
        <w:rPr>
          <w:rFonts w:ascii="Times New Roman" w:eastAsia="Times New Roman" w:hAnsi="Times New Roman" w:cs="Times New Roman"/>
          <w:sz w:val="20"/>
          <w:szCs w:val="20"/>
          <w:lang w:val="en"/>
        </w:rPr>
        <w:t>that children</w:t>
      </w:r>
      <w:proofErr w:type="gramEnd"/>
      <w:r w:rsidRPr="003B10B9">
        <w:rPr>
          <w:rFonts w:ascii="Times New Roman" w:eastAsia="Times New Roman" w:hAnsi="Times New Roman" w:cs="Times New Roman"/>
          <w:sz w:val="20"/>
          <w:szCs w:val="20"/>
          <w:lang w:val="en"/>
        </w:rPr>
        <w:t xml:space="preserve"> and their families may have to pain, injury, </w:t>
      </w:r>
      <w:r w:rsidRPr="003B10B9">
        <w:rPr>
          <w:rFonts w:ascii="Times New Roman" w:eastAsia="Times New Roman" w:hAnsi="Times New Roman" w:cs="Times New Roman"/>
          <w:sz w:val="20"/>
          <w:szCs w:val="20"/>
          <w:lang w:val="en"/>
        </w:rPr>
        <w:lastRenderedPageBreak/>
        <w:t>and serious illness; or to "invasive" medical procedures (such as surgery) or treatments (such as burn care) that are sometimes frightening. Reactions can affect the mind as well as the body. For example, children and their families may become anxious, irritable, or on edge. They may have unwanted thoughts or nightmares about the illness, injury, or the hospital. Some people may avoid going to the doctor or the hospital, or lose interest in being with friends and family and in things they used to enjoy. As a result, they may not do well at school, work, or home. How children and families cope with these changes is related to the person's own thoughts and feelings about the illness, injury, or the hospital; reactions can vary, even within the same family.</w:t>
      </w:r>
      <w:r w:rsidR="00733936">
        <w:rPr>
          <w:rFonts w:ascii="Times New Roman" w:eastAsia="Times New Roman" w:hAnsi="Times New Roman" w:cs="Times New Roman"/>
          <w:sz w:val="20"/>
          <w:szCs w:val="20"/>
          <w:lang w:val="en"/>
        </w:rPr>
        <w:t xml:space="preserve">  </w:t>
      </w:r>
      <w:r w:rsidRPr="003B10B9">
        <w:rPr>
          <w:rFonts w:ascii="Times New Roman" w:eastAsia="Times New Roman" w:hAnsi="Times New Roman" w:cs="Times New Roman"/>
          <w:b/>
          <w:bCs/>
          <w:spacing w:val="-15"/>
          <w:sz w:val="20"/>
          <w:szCs w:val="20"/>
          <w:lang w:val="en"/>
        </w:rPr>
        <w:t>Natural Disasters</w:t>
      </w:r>
      <w:bookmarkStart w:id="6" w:name="q6"/>
      <w:bookmarkEnd w:id="6"/>
      <w:r>
        <w:rPr>
          <w:rFonts w:ascii="Times New Roman" w:eastAsia="Times New Roman" w:hAnsi="Times New Roman" w:cs="Times New Roman"/>
          <w:b/>
          <w:bCs/>
          <w:spacing w:val="-15"/>
          <w:sz w:val="20"/>
          <w:szCs w:val="20"/>
          <w:lang w:val="en"/>
        </w:rPr>
        <w:t xml:space="preserve">: </w:t>
      </w:r>
      <w:r w:rsidRPr="003B10B9">
        <w:rPr>
          <w:rFonts w:ascii="Times New Roman" w:eastAsia="Times New Roman" w:hAnsi="Times New Roman" w:cs="Times New Roman"/>
          <w:sz w:val="20"/>
          <w:szCs w:val="20"/>
          <w:lang w:val="en"/>
        </w:rPr>
        <w:t xml:space="preserve">any fire, flood, or </w:t>
      </w:r>
      <w:proofErr w:type="gramStart"/>
      <w:r w:rsidRPr="003B10B9">
        <w:rPr>
          <w:rFonts w:ascii="Times New Roman" w:eastAsia="Times New Roman" w:hAnsi="Times New Roman" w:cs="Times New Roman"/>
          <w:sz w:val="20"/>
          <w:szCs w:val="20"/>
          <w:lang w:val="en"/>
        </w:rPr>
        <w:t>explosion that causes enough damage</w:t>
      </w:r>
      <w:proofErr w:type="gramEnd"/>
      <w:r w:rsidRPr="003B10B9">
        <w:rPr>
          <w:rFonts w:ascii="Times New Roman" w:eastAsia="Times New Roman" w:hAnsi="Times New Roman" w:cs="Times New Roman"/>
          <w:sz w:val="20"/>
          <w:szCs w:val="20"/>
          <w:lang w:val="en"/>
        </w:rPr>
        <w:t xml:space="preserve"> that local, state, or federal agencies and disaster relief organizations are called into action. Disasters can result from a man-made event, but if the damage is caused intentionally, it is classified as an act of terrorism.</w:t>
      </w:r>
      <w:r w:rsidR="00733936">
        <w:rPr>
          <w:rFonts w:ascii="Times New Roman" w:eastAsia="Times New Roman" w:hAnsi="Times New Roman" w:cs="Times New Roman"/>
          <w:sz w:val="20"/>
          <w:szCs w:val="20"/>
          <w:lang w:val="en"/>
        </w:rPr>
        <w:t xml:space="preserve">   </w:t>
      </w:r>
      <w:r w:rsidRPr="003B10B9">
        <w:rPr>
          <w:rFonts w:ascii="Times New Roman" w:eastAsia="Times New Roman" w:hAnsi="Times New Roman" w:cs="Times New Roman"/>
          <w:b/>
          <w:bCs/>
          <w:spacing w:val="-15"/>
          <w:sz w:val="20"/>
          <w:szCs w:val="20"/>
          <w:lang w:val="en"/>
        </w:rPr>
        <w:t>Neglect</w:t>
      </w:r>
      <w:bookmarkStart w:id="7" w:name="q7"/>
      <w:bookmarkEnd w:id="7"/>
      <w:r>
        <w:rPr>
          <w:rFonts w:ascii="Times New Roman" w:eastAsia="Times New Roman" w:hAnsi="Times New Roman" w:cs="Times New Roman"/>
          <w:b/>
          <w:bCs/>
          <w:spacing w:val="-15"/>
          <w:sz w:val="20"/>
          <w:szCs w:val="20"/>
          <w:lang w:val="en"/>
        </w:rPr>
        <w:t>:</w:t>
      </w:r>
      <w:r w:rsidRPr="003B10B9">
        <w:rPr>
          <w:rFonts w:ascii="Times New Roman" w:eastAsia="Times New Roman" w:hAnsi="Times New Roman" w:cs="Times New Roman"/>
          <w:b/>
          <w:bCs/>
          <w:spacing w:val="-15"/>
          <w:sz w:val="20"/>
          <w:szCs w:val="20"/>
          <w:lang w:val="en"/>
        </w:rPr>
        <w:t xml:space="preserve"> </w:t>
      </w:r>
      <w:r w:rsidRPr="003B10B9">
        <w:rPr>
          <w:rFonts w:ascii="Times New Roman" w:eastAsia="Times New Roman" w:hAnsi="Times New Roman" w:cs="Times New Roman"/>
          <w:sz w:val="20"/>
          <w:szCs w:val="20"/>
          <w:lang w:val="en"/>
        </w:rPr>
        <w:t>occurs when a parent or caregiver does not give a child the care he or she needs according to its age, even though that adult can afford to give that care or is offered help to give that care. Neglect can mean not giving food, clothing, and shelter. It can mean that a parent or caregiver is not providing a child with medical or mental health treatment or not giving prescribed medicines the child needs. Neglect can also mean neglecting the child's education. Keeping a child from school or from special education can be neglect. Neglect also includes exposing a child to dangerous environments. It can mean poor supervision for a child, including putting the child in the care of someone incapable of caring for children. It can also mean abandoning a child or expelling it from home. Neglect is the most common form of abuse reported to child welfare authorities.</w:t>
      </w:r>
    </w:p>
    <w:p w:rsidR="003B10B9" w:rsidRPr="003B10B9" w:rsidRDefault="003B10B9" w:rsidP="00733936">
      <w:pPr>
        <w:shd w:val="clear" w:color="auto" w:fill="FFFFFF"/>
        <w:spacing w:after="0" w:line="240" w:lineRule="auto"/>
        <w:ind w:left="-360"/>
        <w:jc w:val="both"/>
        <w:outlineLvl w:val="4"/>
        <w:rPr>
          <w:rFonts w:ascii="Times New Roman" w:hAnsi="Times New Roman" w:cs="Times New Roman"/>
          <w:sz w:val="20"/>
          <w:szCs w:val="20"/>
        </w:rPr>
      </w:pPr>
      <w:r w:rsidRPr="003B10B9">
        <w:rPr>
          <w:rFonts w:ascii="Times New Roman" w:eastAsia="Times New Roman" w:hAnsi="Times New Roman" w:cs="Times New Roman"/>
          <w:b/>
          <w:bCs/>
          <w:spacing w:val="-15"/>
          <w:sz w:val="20"/>
          <w:szCs w:val="20"/>
          <w:lang w:val="en"/>
        </w:rPr>
        <w:lastRenderedPageBreak/>
        <w:t>Physical Abuse</w:t>
      </w:r>
      <w:bookmarkStart w:id="8" w:name="q8"/>
      <w:bookmarkEnd w:id="8"/>
      <w:r>
        <w:rPr>
          <w:rFonts w:ascii="Times New Roman" w:eastAsia="Times New Roman" w:hAnsi="Times New Roman" w:cs="Times New Roman"/>
          <w:b/>
          <w:bCs/>
          <w:spacing w:val="-15"/>
          <w:sz w:val="20"/>
          <w:szCs w:val="20"/>
          <w:lang w:val="en"/>
        </w:rPr>
        <w:t>:</w:t>
      </w:r>
      <w:r w:rsidRPr="003B10B9">
        <w:rPr>
          <w:rFonts w:ascii="Times New Roman" w:eastAsia="Times New Roman" w:hAnsi="Times New Roman" w:cs="Times New Roman"/>
          <w:b/>
          <w:bCs/>
          <w:spacing w:val="-15"/>
          <w:sz w:val="20"/>
          <w:szCs w:val="20"/>
          <w:lang w:val="en"/>
        </w:rPr>
        <w:t xml:space="preserve"> </w:t>
      </w:r>
      <w:r w:rsidRPr="003B10B9">
        <w:rPr>
          <w:rFonts w:ascii="Times New Roman" w:eastAsia="Times New Roman" w:hAnsi="Times New Roman" w:cs="Times New Roman"/>
          <w:sz w:val="20"/>
          <w:szCs w:val="20"/>
          <w:lang w:val="en"/>
        </w:rPr>
        <w:t xml:space="preserve">causing or attempting to cause physical pain or injury. It can result from punching, beating, kicking, burning, or harming a child in other ways. Sometimes, an injury occurs when a punishment is not appropriate for a child's age or condition. </w:t>
      </w:r>
      <w:r w:rsidR="00733936">
        <w:rPr>
          <w:rFonts w:ascii="Times New Roman" w:eastAsia="Times New Roman" w:hAnsi="Times New Roman" w:cs="Times New Roman"/>
          <w:sz w:val="20"/>
          <w:szCs w:val="20"/>
          <w:lang w:val="en"/>
        </w:rPr>
        <w:t xml:space="preserve">  </w:t>
      </w:r>
      <w:r w:rsidRPr="003B10B9">
        <w:rPr>
          <w:rFonts w:ascii="Times New Roman" w:eastAsia="Times New Roman" w:hAnsi="Times New Roman" w:cs="Times New Roman"/>
          <w:b/>
          <w:bCs/>
          <w:spacing w:val="-15"/>
          <w:sz w:val="20"/>
          <w:szCs w:val="20"/>
          <w:lang w:val="en"/>
        </w:rPr>
        <w:t>Refugee Trauma</w:t>
      </w:r>
      <w:bookmarkStart w:id="9" w:name="q9"/>
      <w:bookmarkEnd w:id="9"/>
      <w:r>
        <w:rPr>
          <w:rFonts w:ascii="Times New Roman" w:eastAsia="Times New Roman" w:hAnsi="Times New Roman" w:cs="Times New Roman"/>
          <w:b/>
          <w:bCs/>
          <w:spacing w:val="-15"/>
          <w:sz w:val="20"/>
          <w:szCs w:val="20"/>
          <w:lang w:val="en"/>
        </w:rPr>
        <w:t>:</w:t>
      </w:r>
      <w:r w:rsidRPr="003B10B9">
        <w:rPr>
          <w:rFonts w:ascii="Times New Roman" w:eastAsia="Times New Roman" w:hAnsi="Times New Roman" w:cs="Times New Roman"/>
          <w:b/>
          <w:bCs/>
          <w:spacing w:val="-15"/>
          <w:sz w:val="20"/>
          <w:szCs w:val="20"/>
          <w:lang w:val="en"/>
        </w:rPr>
        <w:t xml:space="preserve">  </w:t>
      </w:r>
      <w:r w:rsidRPr="003B10B9">
        <w:rPr>
          <w:rFonts w:ascii="Times New Roman" w:eastAsia="Times New Roman" w:hAnsi="Times New Roman" w:cs="Times New Roman"/>
          <w:sz w:val="20"/>
          <w:szCs w:val="20"/>
          <w:lang w:val="en"/>
        </w:rPr>
        <w:t xml:space="preserve">exposure to war, political violence, or torture. </w:t>
      </w:r>
      <w:proofErr w:type="gramStart"/>
      <w:r w:rsidR="00733936">
        <w:rPr>
          <w:rFonts w:ascii="Times New Roman" w:eastAsia="Times New Roman" w:hAnsi="Times New Roman" w:cs="Times New Roman"/>
          <w:sz w:val="20"/>
          <w:szCs w:val="20"/>
          <w:lang w:val="en"/>
        </w:rPr>
        <w:t>C</w:t>
      </w:r>
      <w:r w:rsidRPr="003B10B9">
        <w:rPr>
          <w:rFonts w:ascii="Times New Roman" w:eastAsia="Times New Roman" w:hAnsi="Times New Roman" w:cs="Times New Roman"/>
          <w:sz w:val="20"/>
          <w:szCs w:val="20"/>
          <w:lang w:val="en"/>
        </w:rPr>
        <w:t>an be the result of living in a region affected by bombing, shooting, or looting, as well as forced displacement to a new home due to political reasons.</w:t>
      </w:r>
      <w:proofErr w:type="gramEnd"/>
      <w:r w:rsidRPr="003B10B9">
        <w:rPr>
          <w:rFonts w:ascii="Times New Roman" w:eastAsia="Times New Roman" w:hAnsi="Times New Roman" w:cs="Times New Roman"/>
          <w:sz w:val="20"/>
          <w:szCs w:val="20"/>
          <w:lang w:val="en"/>
        </w:rPr>
        <w:t xml:space="preserve"> Some young refugees have served as soldiers, guerrillas, or other combatants in their home countries, and their traumatic experiences may closely resemble those of combat veterans. </w:t>
      </w:r>
      <w:r w:rsidR="00733936">
        <w:rPr>
          <w:rFonts w:ascii="Times New Roman" w:eastAsia="Times New Roman" w:hAnsi="Times New Roman" w:cs="Times New Roman"/>
          <w:sz w:val="20"/>
          <w:szCs w:val="20"/>
          <w:lang w:val="en"/>
        </w:rPr>
        <w:t xml:space="preserve"> </w:t>
      </w:r>
      <w:r w:rsidRPr="003B10B9">
        <w:rPr>
          <w:rFonts w:ascii="Times New Roman" w:eastAsia="Times New Roman" w:hAnsi="Times New Roman" w:cs="Times New Roman"/>
          <w:b/>
          <w:bCs/>
          <w:spacing w:val="-15"/>
          <w:sz w:val="20"/>
          <w:szCs w:val="20"/>
          <w:lang w:val="en"/>
        </w:rPr>
        <w:t>School Violence</w:t>
      </w:r>
      <w:bookmarkStart w:id="10" w:name="q10"/>
      <w:bookmarkEnd w:id="10"/>
      <w:r>
        <w:rPr>
          <w:rFonts w:ascii="Times New Roman" w:eastAsia="Times New Roman" w:hAnsi="Times New Roman" w:cs="Times New Roman"/>
          <w:b/>
          <w:bCs/>
          <w:spacing w:val="-15"/>
          <w:sz w:val="20"/>
          <w:szCs w:val="20"/>
          <w:lang w:val="en"/>
        </w:rPr>
        <w:t>:</w:t>
      </w:r>
      <w:r w:rsidRPr="003B10B9">
        <w:rPr>
          <w:rFonts w:ascii="Times New Roman" w:eastAsia="Times New Roman" w:hAnsi="Times New Roman" w:cs="Times New Roman"/>
          <w:b/>
          <w:bCs/>
          <w:spacing w:val="-15"/>
          <w:sz w:val="20"/>
          <w:szCs w:val="20"/>
          <w:lang w:val="en"/>
        </w:rPr>
        <w:t xml:space="preserve">  </w:t>
      </w:r>
      <w:r w:rsidRPr="003B10B9">
        <w:rPr>
          <w:rFonts w:ascii="Times New Roman" w:eastAsia="Times New Roman" w:hAnsi="Times New Roman" w:cs="Times New Roman"/>
          <w:sz w:val="20"/>
          <w:szCs w:val="20"/>
          <w:lang w:val="en"/>
        </w:rPr>
        <w:t xml:space="preserve">includes fatal and nonfatal student or teacher victimization, threats to or injury of students, fights at school, and students carrying weapons to school. </w:t>
      </w:r>
      <w:r w:rsidRPr="003B10B9">
        <w:rPr>
          <w:rFonts w:ascii="Times New Roman" w:eastAsia="Times New Roman" w:hAnsi="Times New Roman" w:cs="Times New Roman"/>
          <w:b/>
          <w:bCs/>
          <w:spacing w:val="-15"/>
          <w:sz w:val="20"/>
          <w:szCs w:val="20"/>
          <w:lang w:val="en"/>
        </w:rPr>
        <w:t>Sexual Abuse</w:t>
      </w:r>
      <w:bookmarkStart w:id="11" w:name="q11"/>
      <w:bookmarkEnd w:id="11"/>
      <w:r>
        <w:rPr>
          <w:rFonts w:ascii="Times New Roman" w:eastAsia="Times New Roman" w:hAnsi="Times New Roman" w:cs="Times New Roman"/>
          <w:b/>
          <w:bCs/>
          <w:spacing w:val="-15"/>
          <w:sz w:val="20"/>
          <w:szCs w:val="20"/>
          <w:lang w:val="en"/>
        </w:rPr>
        <w:t>:</w:t>
      </w:r>
      <w:r w:rsidRPr="003B10B9">
        <w:rPr>
          <w:rFonts w:ascii="Times New Roman" w:eastAsia="Times New Roman" w:hAnsi="Times New Roman" w:cs="Times New Roman"/>
          <w:b/>
          <w:bCs/>
          <w:spacing w:val="-15"/>
          <w:sz w:val="20"/>
          <w:szCs w:val="20"/>
          <w:lang w:val="en"/>
        </w:rPr>
        <w:t xml:space="preserve"> </w:t>
      </w:r>
      <w:r w:rsidR="00733936">
        <w:rPr>
          <w:rFonts w:ascii="Times New Roman" w:eastAsia="Times New Roman" w:hAnsi="Times New Roman" w:cs="Times New Roman"/>
          <w:b/>
          <w:bCs/>
          <w:spacing w:val="-15"/>
          <w:sz w:val="20"/>
          <w:szCs w:val="20"/>
          <w:lang w:val="en"/>
        </w:rPr>
        <w:t>s</w:t>
      </w:r>
      <w:r w:rsidRPr="003B10B9">
        <w:rPr>
          <w:rFonts w:ascii="Times New Roman" w:eastAsia="Times New Roman" w:hAnsi="Times New Roman" w:cs="Times New Roman"/>
          <w:sz w:val="20"/>
          <w:szCs w:val="20"/>
          <w:lang w:val="en"/>
        </w:rPr>
        <w:t xml:space="preserve">exual behaviors that take place between a child and an older person or alternatively between a child and another child/adolescent. Behaviors that are sexually abusive often involve bodily contact, such as sexual kissing, touching, fondling of genitals, and intercourse. </w:t>
      </w:r>
      <w:r w:rsidRPr="003B10B9">
        <w:rPr>
          <w:rFonts w:ascii="Times New Roman" w:eastAsia="Times New Roman" w:hAnsi="Times New Roman" w:cs="Times New Roman"/>
          <w:b/>
          <w:bCs/>
          <w:spacing w:val="-15"/>
          <w:sz w:val="20"/>
          <w:szCs w:val="20"/>
          <w:lang w:val="en"/>
        </w:rPr>
        <w:t>Terrorism</w:t>
      </w:r>
      <w:bookmarkStart w:id="12" w:name="q12"/>
      <w:bookmarkEnd w:id="12"/>
      <w:r>
        <w:rPr>
          <w:rFonts w:ascii="Times New Roman" w:eastAsia="Times New Roman" w:hAnsi="Times New Roman" w:cs="Times New Roman"/>
          <w:b/>
          <w:bCs/>
          <w:spacing w:val="-15"/>
          <w:sz w:val="20"/>
          <w:szCs w:val="20"/>
          <w:lang w:val="en"/>
        </w:rPr>
        <w:t>:</w:t>
      </w:r>
      <w:r w:rsidRPr="003B10B9">
        <w:rPr>
          <w:rFonts w:ascii="Times New Roman" w:eastAsia="Times New Roman" w:hAnsi="Times New Roman" w:cs="Times New Roman"/>
          <w:b/>
          <w:bCs/>
          <w:spacing w:val="-15"/>
          <w:sz w:val="20"/>
          <w:szCs w:val="20"/>
          <w:lang w:val="en"/>
        </w:rPr>
        <w:t xml:space="preserve"> </w:t>
      </w:r>
      <w:r w:rsidRPr="003B10B9">
        <w:rPr>
          <w:rFonts w:ascii="Times New Roman" w:eastAsia="Times New Roman" w:hAnsi="Times New Roman" w:cs="Times New Roman"/>
          <w:sz w:val="20"/>
          <w:szCs w:val="20"/>
          <w:lang w:val="en"/>
        </w:rPr>
        <w:t>the intent to inflict psychological damage on an adversary. Terrorism includes attacks by individuals acting in isolation (for example, sniper attacks) as well as attacks by groups or people acting for groups.</w:t>
      </w:r>
      <w:r w:rsidR="00733936">
        <w:rPr>
          <w:rFonts w:ascii="Times New Roman" w:eastAsia="Times New Roman" w:hAnsi="Times New Roman" w:cs="Times New Roman"/>
          <w:sz w:val="20"/>
          <w:szCs w:val="20"/>
          <w:lang w:val="en"/>
        </w:rPr>
        <w:t xml:space="preserve">  </w:t>
      </w:r>
      <w:r w:rsidRPr="003B10B9">
        <w:rPr>
          <w:rFonts w:ascii="Times New Roman" w:eastAsia="Times New Roman" w:hAnsi="Times New Roman" w:cs="Times New Roman"/>
          <w:b/>
          <w:bCs/>
          <w:spacing w:val="-15"/>
          <w:sz w:val="20"/>
          <w:szCs w:val="20"/>
          <w:lang w:val="en"/>
        </w:rPr>
        <w:t>Traumatic Grief</w:t>
      </w:r>
      <w:bookmarkStart w:id="13" w:name="q13"/>
      <w:bookmarkEnd w:id="13"/>
      <w:r>
        <w:rPr>
          <w:rFonts w:ascii="Times New Roman" w:eastAsia="Times New Roman" w:hAnsi="Times New Roman" w:cs="Times New Roman"/>
          <w:b/>
          <w:bCs/>
          <w:spacing w:val="-15"/>
          <w:sz w:val="20"/>
          <w:szCs w:val="20"/>
          <w:lang w:val="en"/>
        </w:rPr>
        <w:t>:</w:t>
      </w:r>
      <w:r w:rsidRPr="003B10B9">
        <w:rPr>
          <w:rFonts w:ascii="Times New Roman" w:eastAsia="Times New Roman" w:hAnsi="Times New Roman" w:cs="Times New Roman"/>
          <w:b/>
          <w:bCs/>
          <w:spacing w:val="-15"/>
          <w:sz w:val="20"/>
          <w:szCs w:val="20"/>
          <w:lang w:val="en"/>
        </w:rPr>
        <w:t xml:space="preserve"> </w:t>
      </w:r>
      <w:r w:rsidRPr="003B10B9">
        <w:rPr>
          <w:rFonts w:ascii="Times New Roman" w:eastAsia="Times New Roman" w:hAnsi="Times New Roman" w:cs="Times New Roman"/>
          <w:sz w:val="20"/>
          <w:szCs w:val="20"/>
          <w:lang w:val="en"/>
        </w:rPr>
        <w:t>may occur following a death of someone important to the child when the child perceives the experience as traumatic. The death may have been sudden and unexpected (e.g., through violence or an accident), or anticipated (e.g., illness or other natural causes). T the trauma symptoms interfere with the child's ability to go through the typical process of bereavement. The child experiences a combination of trauma and grief symptoms so severe that any thoughts or reminders, even happy ones, about the person who died can lead to frightening thoughts, images, and/or memories of how the person died.</w:t>
      </w:r>
    </w:p>
    <w:bookmarkEnd w:id="0"/>
    <w:p w:rsidR="00A37E7D" w:rsidRPr="003B10B9" w:rsidRDefault="00A37E7D" w:rsidP="003B10B9">
      <w:pPr>
        <w:spacing w:after="0"/>
        <w:jc w:val="both"/>
        <w:rPr>
          <w:rFonts w:ascii="Times New Roman" w:hAnsi="Times New Roman" w:cs="Times New Roman"/>
          <w:sz w:val="20"/>
          <w:szCs w:val="20"/>
        </w:rPr>
      </w:pPr>
    </w:p>
    <w:sectPr w:rsidR="00A37E7D" w:rsidRPr="003B10B9" w:rsidSect="003B10B9">
      <w:type w:val="continuous"/>
      <w:pgSz w:w="15840" w:h="12240" w:orient="landscape"/>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0B9"/>
    <w:rsid w:val="003B10B9"/>
    <w:rsid w:val="00733936"/>
    <w:rsid w:val="00A3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0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0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Lott</dc:creator>
  <cp:lastModifiedBy>John Lott</cp:lastModifiedBy>
  <cp:revision>1</cp:revision>
  <dcterms:created xsi:type="dcterms:W3CDTF">2017-03-07T00:29:00Z</dcterms:created>
  <dcterms:modified xsi:type="dcterms:W3CDTF">2017-03-07T00:47:00Z</dcterms:modified>
</cp:coreProperties>
</file>